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9" w:type="pct"/>
        <w:tblCellSpacing w:w="0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716907" w14:paraId="60D85597" w14:textId="77777777">
        <w:trPr>
          <w:tblCellSpacing w:w="0" w:type="dxa"/>
        </w:trPr>
        <w:tc>
          <w:tcPr>
            <w:tcW w:w="5000" w:type="pct"/>
            <w:shd w:val="clear" w:color="auto" w:fill="F6F6F6"/>
            <w:vAlign w:val="center"/>
          </w:tcPr>
          <w:p w14:paraId="5E1B855E" w14:textId="77777777" w:rsidR="00716907" w:rsidRDefault="00716907">
            <w:pPr>
              <w:rPr>
                <w:rFonts w:eastAsia="Times New Roman"/>
              </w:rPr>
            </w:pPr>
            <w:bookmarkStart w:id="0" w:name="_GoBack"/>
            <w:bookmarkEnd w:id="0"/>
          </w:p>
        </w:tc>
      </w:tr>
    </w:tbl>
    <w:p w14:paraId="66587804" w14:textId="77777777" w:rsidR="00716907" w:rsidRDefault="001B3B86">
      <w:pPr>
        <w:pStyle w:val="af6"/>
        <w:spacing w:before="0" w:after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В силу 437 Гражданского кодекса Российской Федерации настоящий договор аренды гостевого дома является публичной офертой,  предлагаемой неограниченному кругу лиц.</w:t>
      </w:r>
    </w:p>
    <w:p w14:paraId="6B011C73" w14:textId="77777777" w:rsidR="00716907" w:rsidRDefault="00716907">
      <w:pPr>
        <w:rPr>
          <w:color w:val="000000" w:themeColor="text1"/>
        </w:rPr>
      </w:pPr>
    </w:p>
    <w:p w14:paraId="24AD504E" w14:textId="77777777" w:rsidR="00716907" w:rsidRDefault="00716907">
      <w:pPr>
        <w:rPr>
          <w:color w:val="000000" w:themeColor="text1"/>
        </w:rPr>
      </w:pPr>
    </w:p>
    <w:p w14:paraId="27EE82CD" w14:textId="77777777" w:rsidR="00716907" w:rsidRDefault="001B3B8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Общество с ограниченной ответственностью ООО « ЛМ СИСТЕМЗ»),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(ОГРН 5067746954556) ИНН 773251</w:t>
      </w:r>
      <w:r>
        <w:rPr>
          <w:bCs/>
          <w:color w:val="000000" w:themeColor="text1"/>
          <w:sz w:val="24"/>
          <w:szCs w:val="24"/>
        </w:rPr>
        <w:t>0997, адрес 141703, Московская область, г. Долгопрудный, ул. Якова Гунина, д.1, пом. 4/16</w:t>
      </w:r>
      <w:r>
        <w:rPr>
          <w:color w:val="000000" w:themeColor="text1"/>
          <w:sz w:val="24"/>
          <w:szCs w:val="24"/>
        </w:rPr>
        <w:t xml:space="preserve"> далее именуемое "Арендодатель", в лице Директора Базилевича Дениса Олеговича, действующего на основании Устава, с одной стороны и любое физическое лицо достигшее сове</w:t>
      </w:r>
      <w:r>
        <w:rPr>
          <w:color w:val="000000" w:themeColor="text1"/>
          <w:sz w:val="24"/>
          <w:szCs w:val="24"/>
        </w:rPr>
        <w:t>ршеннолетия, юридическое лицо, индивидуальный предприниматель  далее именуемое  "Арендатор", с другой стороны заключили настоящий договор оферты (далее – Договор) о нижеследующем:</w:t>
      </w:r>
    </w:p>
    <w:p w14:paraId="041CAA60" w14:textId="77777777" w:rsidR="00716907" w:rsidRDefault="00716907">
      <w:pPr>
        <w:rPr>
          <w:b/>
          <w:bCs/>
          <w:color w:val="000000" w:themeColor="text1"/>
          <w:sz w:val="24"/>
          <w:szCs w:val="24"/>
        </w:rPr>
      </w:pPr>
    </w:p>
    <w:p w14:paraId="5AC0C551" w14:textId="77777777" w:rsidR="00716907" w:rsidRDefault="001B3B86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firstLine="482"/>
        <w:jc w:val="center"/>
        <w:rPr>
          <w:color w:val="000000" w:themeColor="text1"/>
        </w:rPr>
      </w:pPr>
      <w:bookmarkStart w:id="1" w:name="_ref_1-b78f04fe688441"/>
      <w:r>
        <w:rPr>
          <w:color w:val="000000" w:themeColor="text1"/>
        </w:rPr>
        <w:t>Предмет договора</w:t>
      </w:r>
      <w:bookmarkEnd w:id="1"/>
    </w:p>
    <w:p w14:paraId="305EA738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" w:name="_ref_1-1029db8c603e47"/>
      <w:r>
        <w:rPr>
          <w:rFonts w:asciiTheme="minorHAnsi" w:hAnsiTheme="minorHAnsi"/>
          <w:color w:val="000000" w:themeColor="text1"/>
          <w:sz w:val="24"/>
          <w:szCs w:val="24"/>
        </w:rPr>
        <w:t>Арендодатель обязуется передать Арендатору за плату во вре</w:t>
      </w:r>
      <w:r>
        <w:rPr>
          <w:rFonts w:asciiTheme="minorHAnsi" w:hAnsiTheme="minorHAnsi"/>
          <w:color w:val="000000" w:themeColor="text1"/>
          <w:sz w:val="24"/>
          <w:szCs w:val="24"/>
        </w:rPr>
        <w:t>менное пользование гостевой дом (далее – «Объект»), расположенный по адресу:</w:t>
      </w:r>
      <w:bookmarkEnd w:id="2"/>
      <w:r>
        <w:rPr>
          <w:rFonts w:asciiTheme="minorHAnsi" w:hAnsiTheme="minorHAnsi"/>
          <w:color w:val="000000" w:themeColor="text1"/>
          <w:sz w:val="24"/>
          <w:szCs w:val="24"/>
        </w:rPr>
        <w:t xml:space="preserve"> Московская область, г. Долгопрудный, ул. Якова Гунина, д. 1.</w:t>
      </w:r>
    </w:p>
    <w:p w14:paraId="3A41CD4F" w14:textId="77777777" w:rsidR="00716907" w:rsidRDefault="00716907"/>
    <w:p w14:paraId="096E31DC" w14:textId="77777777" w:rsidR="00716907" w:rsidRDefault="001B3B86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firstLine="482"/>
        <w:jc w:val="center"/>
        <w:rPr>
          <w:color w:val="000000" w:themeColor="text1"/>
        </w:rPr>
      </w:pPr>
      <w:bookmarkStart w:id="3" w:name="_ref_1-150176d79d5e40"/>
      <w:r>
        <w:rPr>
          <w:color w:val="000000" w:themeColor="text1"/>
        </w:rPr>
        <w:t>Срок аренды</w:t>
      </w:r>
      <w:bookmarkEnd w:id="3"/>
    </w:p>
    <w:p w14:paraId="637B7673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4" w:name="_ref_1-65c6d17508d340"/>
      <w:r>
        <w:rPr>
          <w:rFonts w:asciiTheme="minorHAnsi" w:hAnsiTheme="minorHAnsi"/>
          <w:color w:val="000000" w:themeColor="text1"/>
          <w:sz w:val="24"/>
          <w:szCs w:val="24"/>
        </w:rPr>
        <w:t>Срок начала аренды и срок окончания аренды указывается в Счет-акцепт/согласие</w:t>
      </w:r>
    </w:p>
    <w:p w14:paraId="127BF618" w14:textId="77777777" w:rsidR="00716907" w:rsidRDefault="00716907"/>
    <w:p w14:paraId="389CA1CE" w14:textId="77777777" w:rsidR="00716907" w:rsidRDefault="001B3B86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firstLine="482"/>
        <w:jc w:val="center"/>
        <w:rPr>
          <w:color w:val="000000" w:themeColor="text1"/>
        </w:rPr>
      </w:pPr>
      <w:bookmarkStart w:id="5" w:name="_ref_1-4e839e435f074f"/>
      <w:bookmarkEnd w:id="4"/>
      <w:r>
        <w:rPr>
          <w:color w:val="000000" w:themeColor="text1"/>
        </w:rPr>
        <w:t>Платежи и расчеты по догов</w:t>
      </w:r>
      <w:r>
        <w:rPr>
          <w:color w:val="000000" w:themeColor="text1"/>
        </w:rPr>
        <w:t xml:space="preserve">ору. </w:t>
      </w:r>
      <w:bookmarkEnd w:id="5"/>
    </w:p>
    <w:p w14:paraId="6BF82051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6" w:name="_ref_1-144944bbe7dc42"/>
      <w:r>
        <w:rPr>
          <w:rFonts w:asciiTheme="minorHAnsi" w:hAnsiTheme="minorHAnsi"/>
          <w:color w:val="000000" w:themeColor="text1"/>
          <w:sz w:val="24"/>
          <w:szCs w:val="24"/>
        </w:rPr>
        <w:t>Сумма арендной платы рассчитывается на основании прейскуранта Арендодателя в зависимости от срока аренды.</w:t>
      </w:r>
    </w:p>
    <w:p w14:paraId="28FCC461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7" w:name="_ref_1-e3331aa901c445"/>
      <w:bookmarkStart w:id="8" w:name="_ref_1-9b889e1d71c540"/>
      <w:bookmarkEnd w:id="6"/>
      <w:r>
        <w:rPr>
          <w:rFonts w:asciiTheme="minorHAnsi" w:hAnsiTheme="minorHAnsi"/>
          <w:color w:val="000000" w:themeColor="text1"/>
          <w:sz w:val="24"/>
          <w:szCs w:val="24"/>
        </w:rPr>
        <w:t xml:space="preserve">Арендатор обязуется уплатить арендную плату в полном объеме за весь срок аренды до начала срока аренды. </w:t>
      </w:r>
      <w:bookmarkEnd w:id="7"/>
    </w:p>
    <w:p w14:paraId="040687F2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Оплата арендной платы осуществляется в безналичном и/или наличном порядке. </w:t>
      </w:r>
      <w:bookmarkEnd w:id="8"/>
    </w:p>
    <w:p w14:paraId="099A0611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9" w:name="_ref_1-a4a9a5e00e9a41"/>
      <w:r>
        <w:rPr>
          <w:rFonts w:asciiTheme="minorHAnsi" w:hAnsiTheme="minorHAnsi"/>
          <w:color w:val="000000" w:themeColor="text1"/>
          <w:sz w:val="24"/>
          <w:szCs w:val="24"/>
        </w:rPr>
        <w:t>Обязательство Арендатора по внесению безналичного платежа считается исполненным в момент зачисления денежных средств на расчетный счет банка Арендодателя.</w:t>
      </w:r>
      <w:bookmarkEnd w:id="9"/>
    </w:p>
    <w:p w14:paraId="74E761A9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Обязательство Арендатора </w:t>
      </w:r>
      <w:r>
        <w:rPr>
          <w:rFonts w:asciiTheme="minorHAnsi" w:hAnsiTheme="minorHAnsi"/>
          <w:color w:val="000000" w:themeColor="text1"/>
          <w:sz w:val="24"/>
          <w:szCs w:val="24"/>
        </w:rPr>
        <w:t>по внесению платежа наличными денежными средствами считается исполненным в момент внесения денежных средств в кассу Арендодателя.</w:t>
      </w:r>
    </w:p>
    <w:p w14:paraId="6B9A8608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Сумма арендной платы, внесенная арендатором согласно п.3.2. является залогом. При соблюдении арендатором всех условий договора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зачитывается как арендная плата. При досрочном расторжении договора по инициативе Арендатора уплаченная сумма п.3.2. не возвращается.</w:t>
      </w:r>
    </w:p>
    <w:p w14:paraId="2214C1A4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120" w:after="120" w:line="276" w:lineRule="auto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Полным и безоговорочным согласием с договором оферты является оплата услуг. </w:t>
      </w:r>
    </w:p>
    <w:p w14:paraId="1155773D" w14:textId="77777777" w:rsidR="00716907" w:rsidRDefault="00716907"/>
    <w:p w14:paraId="16CC1DA7" w14:textId="77777777" w:rsidR="00716907" w:rsidRDefault="001B3B86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firstLine="482"/>
        <w:jc w:val="center"/>
        <w:rPr>
          <w:color w:val="000000" w:themeColor="text1"/>
        </w:rPr>
      </w:pPr>
      <w:bookmarkStart w:id="10" w:name="_ref_1-9ffe421347da45"/>
      <w:r>
        <w:rPr>
          <w:color w:val="000000" w:themeColor="text1"/>
        </w:rPr>
        <w:t xml:space="preserve">Предоставление и возврат </w:t>
      </w:r>
      <w:bookmarkEnd w:id="10"/>
      <w:r>
        <w:rPr>
          <w:color w:val="000000" w:themeColor="text1"/>
        </w:rPr>
        <w:t>объекта.</w:t>
      </w:r>
    </w:p>
    <w:p w14:paraId="2F9A55E1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При перед</w:t>
      </w:r>
      <w:r>
        <w:rPr>
          <w:rFonts w:asciiTheme="minorHAnsi" w:hAnsiTheme="minorHAnsi"/>
          <w:color w:val="000000" w:themeColor="text1"/>
          <w:sz w:val="24"/>
          <w:szCs w:val="24"/>
        </w:rPr>
        <w:t>аче объекта в аренду оформляется документ по форме Счет-акцепт/согласие (Приложение № 1 к настоящему договору).</w:t>
      </w:r>
    </w:p>
    <w:p w14:paraId="4EDD53C8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1" w:name="_ref_1-d36d7513be1140"/>
      <w:r>
        <w:rPr>
          <w:rFonts w:asciiTheme="minorHAnsi" w:hAnsiTheme="minorHAnsi"/>
          <w:color w:val="000000" w:themeColor="text1"/>
          <w:sz w:val="24"/>
          <w:szCs w:val="24"/>
        </w:rPr>
        <w:t>При возврате Арендатором объекта Арендодателю осуществляется следующие мероприятия:</w:t>
      </w:r>
      <w:bookmarkEnd w:id="11"/>
    </w:p>
    <w:p w14:paraId="1BE3FE98" w14:textId="77777777" w:rsidR="00716907" w:rsidRDefault="001B3B86">
      <w:pPr>
        <w:pStyle w:val="af8"/>
        <w:numPr>
          <w:ilvl w:val="0"/>
          <w:numId w:val="3"/>
        </w:numPr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внешний и внутренний осмотр объекта;</w:t>
      </w:r>
    </w:p>
    <w:p w14:paraId="14AAC604" w14:textId="77777777" w:rsidR="00716907" w:rsidRDefault="001B3B86">
      <w:pPr>
        <w:pStyle w:val="af8"/>
        <w:numPr>
          <w:ilvl w:val="0"/>
          <w:numId w:val="3"/>
        </w:numPr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передача ключей Арендод</w:t>
      </w:r>
      <w:r>
        <w:rPr>
          <w:color w:val="000000" w:themeColor="text1"/>
          <w:sz w:val="24"/>
          <w:szCs w:val="24"/>
        </w:rPr>
        <w:t>ателю;</w:t>
      </w:r>
    </w:p>
    <w:p w14:paraId="767B5527" w14:textId="77777777" w:rsidR="00716907" w:rsidRDefault="001B3B86">
      <w:pPr>
        <w:pStyle w:val="af8"/>
        <w:numPr>
          <w:ilvl w:val="0"/>
          <w:numId w:val="3"/>
        </w:numPr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проверка исправности инженерно-технических сетей (систем);</w:t>
      </w:r>
    </w:p>
    <w:p w14:paraId="747EA0DE" w14:textId="77777777" w:rsidR="00716907" w:rsidRDefault="001B3B86">
      <w:pPr>
        <w:pStyle w:val="af8"/>
        <w:numPr>
          <w:ilvl w:val="0"/>
          <w:numId w:val="3"/>
        </w:numPr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проверка исправности оборудования и бытовой техники.</w:t>
      </w:r>
    </w:p>
    <w:p w14:paraId="38EE4D79" w14:textId="77777777" w:rsidR="00716907" w:rsidRDefault="001B3B86">
      <w:pPr>
        <w:pStyle w:val="2"/>
        <w:keepNext w:val="0"/>
        <w:keepLines w:val="0"/>
        <w:numPr>
          <w:ilvl w:val="1"/>
          <w:numId w:val="5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2" w:name="_ref_1-f655e83b121949"/>
      <w:r>
        <w:rPr>
          <w:rFonts w:asciiTheme="minorHAnsi" w:hAnsiTheme="minorHAnsi"/>
          <w:color w:val="000000" w:themeColor="text1"/>
          <w:sz w:val="24"/>
          <w:szCs w:val="24"/>
        </w:rPr>
        <w:t>Факт возврата объекта подтверждается подписями сторон договора в Счет-акцепт/согласии (Приложение № 1 к настоящему договору).</w:t>
      </w:r>
    </w:p>
    <w:p w14:paraId="291EF94B" w14:textId="77777777" w:rsidR="00716907" w:rsidRDefault="00716907"/>
    <w:p w14:paraId="244E8006" w14:textId="77777777" w:rsidR="00716907" w:rsidRDefault="001B3B86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firstLine="482"/>
        <w:jc w:val="center"/>
        <w:rPr>
          <w:color w:val="000000" w:themeColor="text1"/>
        </w:rPr>
      </w:pPr>
      <w:bookmarkStart w:id="13" w:name="_ref_1-793f2f337ce043"/>
      <w:bookmarkEnd w:id="12"/>
      <w:r>
        <w:rPr>
          <w:color w:val="000000" w:themeColor="text1"/>
        </w:rPr>
        <w:t xml:space="preserve">Пользование объектом, оборудованием, бытовой техникой. </w:t>
      </w:r>
      <w:bookmarkEnd w:id="13"/>
    </w:p>
    <w:p w14:paraId="72922E7C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4" w:name="_ref_1-058af2ea6d3046"/>
      <w:r>
        <w:rPr>
          <w:rFonts w:asciiTheme="minorHAnsi" w:hAnsiTheme="minorHAnsi"/>
          <w:color w:val="000000" w:themeColor="text1"/>
          <w:sz w:val="24"/>
          <w:szCs w:val="24"/>
        </w:rPr>
        <w:t xml:space="preserve">Арендатор обязуется пользоваться </w:t>
      </w:r>
      <w:bookmarkEnd w:id="14"/>
      <w:r>
        <w:rPr>
          <w:rFonts w:asciiTheme="minorHAnsi" w:hAnsiTheme="minorHAnsi"/>
          <w:color w:val="000000" w:themeColor="text1"/>
          <w:sz w:val="24"/>
          <w:szCs w:val="24"/>
        </w:rPr>
        <w:t>объектом, оборудованием, бытовой технико</w:t>
      </w:r>
      <w:r>
        <w:rPr>
          <w:rFonts w:asciiTheme="minorHAnsi" w:hAnsiTheme="minorHAnsi"/>
          <w:color w:val="000000" w:themeColor="text1"/>
          <w:sz w:val="24"/>
          <w:szCs w:val="24"/>
        </w:rPr>
        <w:t>й, инженерно-техническими сетями (системами) аккуратно, по назначению, с соблюдением правил и инструкций по эксплуатации, пожарной безопасности.</w:t>
      </w:r>
    </w:p>
    <w:p w14:paraId="6D0E2FC0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Арендатор обязуется соблюдать Правила пользования объектом/нахождения на объекте, которые являются Приложением </w:t>
      </w:r>
      <w:r>
        <w:rPr>
          <w:rFonts w:asciiTheme="minorHAnsi" w:hAnsiTheme="minorHAnsi"/>
          <w:color w:val="000000" w:themeColor="text1"/>
          <w:sz w:val="24"/>
          <w:szCs w:val="24"/>
        </w:rPr>
        <w:t>№ 2 к настоящему договору и представлены для ознакомления в общедоступном месте.</w:t>
      </w:r>
    </w:p>
    <w:p w14:paraId="544AB762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5" w:name="_ref_1-5406dc04af0040"/>
      <w:r>
        <w:rPr>
          <w:rFonts w:asciiTheme="minorHAnsi" w:hAnsiTheme="minorHAnsi"/>
          <w:color w:val="000000" w:themeColor="text1"/>
          <w:sz w:val="24"/>
          <w:szCs w:val="24"/>
        </w:rPr>
        <w:t>Арендатор несет имущественную ответственность перед Арендодателем за причиненный вред указанному в пункте 5.1 Договора имуществу и в полном объеме возмещает Арендодателю причиненный вред/убытки до окончания срока аренды.</w:t>
      </w:r>
    </w:p>
    <w:p w14:paraId="516A1453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Передача Арендатором имущества или </w:t>
      </w:r>
      <w:r>
        <w:rPr>
          <w:rFonts w:asciiTheme="minorHAnsi" w:hAnsiTheme="minorHAnsi"/>
          <w:color w:val="000000" w:themeColor="text1"/>
          <w:sz w:val="24"/>
          <w:szCs w:val="24"/>
        </w:rPr>
        <w:t>арендных прав третьим лицам не допускается.</w:t>
      </w:r>
      <w:bookmarkEnd w:id="15"/>
    </w:p>
    <w:p w14:paraId="6D9A994E" w14:textId="77777777" w:rsidR="00716907" w:rsidRDefault="00716907"/>
    <w:p w14:paraId="5EF8276A" w14:textId="77777777" w:rsidR="00716907" w:rsidRDefault="001B3B86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firstLine="482"/>
        <w:jc w:val="center"/>
        <w:rPr>
          <w:color w:val="000000" w:themeColor="text1"/>
        </w:rPr>
      </w:pPr>
      <w:r>
        <w:rPr>
          <w:color w:val="000000" w:themeColor="text1"/>
        </w:rPr>
        <w:t>Обработка персональных данных Арендатора.</w:t>
      </w:r>
    </w:p>
    <w:p w14:paraId="710D04DE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Арендатор согласен на обработку Арендодателем персональных данных Арендатора и предоставляет Арендодателю такие права и возможности.</w:t>
      </w:r>
    </w:p>
    <w:p w14:paraId="1B80A00D" w14:textId="77777777" w:rsidR="00716907" w:rsidRDefault="00716907"/>
    <w:p w14:paraId="3088DFAD" w14:textId="77777777" w:rsidR="00716907" w:rsidRDefault="001B3B86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firstLine="482"/>
        <w:jc w:val="center"/>
        <w:rPr>
          <w:color w:val="000000" w:themeColor="text1"/>
        </w:rPr>
      </w:pPr>
      <w:bookmarkStart w:id="16" w:name="_ref_1-19137f5f16874f"/>
      <w:r>
        <w:rPr>
          <w:color w:val="000000" w:themeColor="text1"/>
        </w:rPr>
        <w:t>Ответственность сторон</w:t>
      </w:r>
      <w:bookmarkEnd w:id="16"/>
    </w:p>
    <w:p w14:paraId="0DF9B83B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7" w:name="_ref_1-eab7cafeee3d4c"/>
      <w:r>
        <w:rPr>
          <w:rFonts w:asciiTheme="minorHAnsi" w:hAnsiTheme="minorHAnsi"/>
          <w:color w:val="000000" w:themeColor="text1"/>
          <w:sz w:val="24"/>
          <w:szCs w:val="24"/>
        </w:rPr>
        <w:t>Каждая из ст</w:t>
      </w:r>
      <w:r>
        <w:rPr>
          <w:rFonts w:asciiTheme="minorHAnsi" w:hAnsiTheme="minorHAnsi"/>
          <w:color w:val="000000" w:themeColor="text1"/>
          <w:sz w:val="24"/>
          <w:szCs w:val="24"/>
        </w:rPr>
        <w:t>орон обязана до окончания срока аренды возместить другой стороне убытки, причиненные неисполнением или ненадлежащим исполнением своих обязательств.</w:t>
      </w:r>
      <w:bookmarkEnd w:id="17"/>
    </w:p>
    <w:p w14:paraId="401D74BE" w14:textId="77777777" w:rsidR="00716907" w:rsidRDefault="00716907"/>
    <w:p w14:paraId="45147789" w14:textId="77777777" w:rsidR="00716907" w:rsidRDefault="001B3B86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firstLine="482"/>
        <w:jc w:val="center"/>
        <w:rPr>
          <w:color w:val="000000" w:themeColor="text1"/>
        </w:rPr>
      </w:pPr>
      <w:bookmarkStart w:id="18" w:name="_ref_1-f5c5d7c24e8e44"/>
      <w:r>
        <w:rPr>
          <w:color w:val="000000" w:themeColor="text1"/>
        </w:rPr>
        <w:t>Изменение и расторжение договора</w:t>
      </w:r>
      <w:bookmarkEnd w:id="18"/>
    </w:p>
    <w:p w14:paraId="3D3AACCB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9" w:name="_ref_1-27b6d4f90e3a47"/>
      <w:r>
        <w:rPr>
          <w:rFonts w:asciiTheme="minorHAnsi" w:hAnsiTheme="minorHAnsi"/>
          <w:color w:val="000000" w:themeColor="text1"/>
          <w:sz w:val="24"/>
          <w:szCs w:val="24"/>
        </w:rPr>
        <w:t>Договор может быть изменен или расторгнут по соглашению сторон.</w:t>
      </w:r>
      <w:bookmarkEnd w:id="19"/>
    </w:p>
    <w:p w14:paraId="0F03C26A" w14:textId="77777777" w:rsidR="00716907" w:rsidRDefault="00716907"/>
    <w:p w14:paraId="1E4607BE" w14:textId="77777777" w:rsidR="00716907" w:rsidRDefault="001B3B86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firstLine="482"/>
        <w:jc w:val="center"/>
        <w:rPr>
          <w:color w:val="000000" w:themeColor="text1"/>
        </w:rPr>
      </w:pPr>
      <w:bookmarkStart w:id="20" w:name="_ref_1-28771357a51f4e"/>
      <w:r>
        <w:rPr>
          <w:color w:val="000000" w:themeColor="text1"/>
        </w:rPr>
        <w:t>Разрешени</w:t>
      </w:r>
      <w:r>
        <w:rPr>
          <w:color w:val="000000" w:themeColor="text1"/>
        </w:rPr>
        <w:t>е споров</w:t>
      </w:r>
      <w:bookmarkEnd w:id="20"/>
    </w:p>
    <w:p w14:paraId="7FA3D671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1" w:name="_ref_1-0b1c4d12407d41"/>
      <w:r>
        <w:rPr>
          <w:rFonts w:asciiTheme="minorHAnsi" w:hAnsiTheme="minorHAnsi"/>
          <w:color w:val="000000" w:themeColor="text1"/>
          <w:sz w:val="24"/>
          <w:szCs w:val="24"/>
        </w:rPr>
        <w:t>Споры, вытекающие из Договора, рассматриваются соответствующим судом по месту нахождения Арендодателя в порядке, предусмотренном законодательством РФ.</w:t>
      </w:r>
      <w:bookmarkEnd w:id="21"/>
    </w:p>
    <w:p w14:paraId="4B66A5C3" w14:textId="77777777" w:rsidR="00716907" w:rsidRDefault="00716907"/>
    <w:p w14:paraId="3BF1F54B" w14:textId="77777777" w:rsidR="00716907" w:rsidRDefault="001B3B86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firstLine="482"/>
        <w:jc w:val="center"/>
        <w:rPr>
          <w:color w:val="000000" w:themeColor="text1"/>
        </w:rPr>
      </w:pPr>
      <w:bookmarkStart w:id="22" w:name="_ref_1-51a553baa07947"/>
      <w:r>
        <w:rPr>
          <w:color w:val="000000" w:themeColor="text1"/>
        </w:rPr>
        <w:t>Заключительные положения</w:t>
      </w:r>
      <w:bookmarkEnd w:id="22"/>
    </w:p>
    <w:p w14:paraId="4C5C14B7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3" w:name="_ref_1-bbd33169f8e144"/>
      <w:r>
        <w:rPr>
          <w:rFonts w:asciiTheme="minorHAnsi" w:hAnsiTheme="minorHAnsi"/>
          <w:color w:val="000000" w:themeColor="text1"/>
          <w:sz w:val="24"/>
          <w:szCs w:val="24"/>
        </w:rPr>
        <w:t>Заявления, уведомления, извещения, требования или иные юридически знач</w:t>
      </w:r>
      <w:r>
        <w:rPr>
          <w:rFonts w:asciiTheme="minorHAnsi" w:hAnsiTheme="minorHAnsi"/>
          <w:color w:val="000000" w:themeColor="text1"/>
          <w:sz w:val="24"/>
          <w:szCs w:val="24"/>
        </w:rPr>
        <w:t>имые сообщения, с которыми закон или Договор связывают наступление гражданско-правовых последствий для другой стороны, должны направляться только одним из следующих способов:</w:t>
      </w:r>
      <w:bookmarkEnd w:id="23"/>
    </w:p>
    <w:p w14:paraId="03937B7D" w14:textId="77777777" w:rsidR="00716907" w:rsidRDefault="001B3B86">
      <w:pPr>
        <w:pStyle w:val="af8"/>
        <w:numPr>
          <w:ilvl w:val="0"/>
          <w:numId w:val="4"/>
        </w:numPr>
        <w:spacing w:before="0"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с нарочным (курьерской доставкой) по адресам, предоставленным сторонами договора.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При этом факт надлежащего получения документа подтверждается распиской стороны в </w:t>
      </w:r>
      <w:r>
        <w:rPr>
          <w:rFonts w:asciiTheme="minorHAnsi" w:hAnsiTheme="minorHAnsi"/>
          <w:color w:val="000000" w:themeColor="text1"/>
          <w:sz w:val="24"/>
          <w:szCs w:val="24"/>
        </w:rPr>
        <w:lastRenderedPageBreak/>
        <w:t>получении. Расписка должна содержать подпись, фамилию и должность лица, непосредственно получившего корреспонденцию, а также наименование документа и дату его получения;</w:t>
      </w:r>
    </w:p>
    <w:p w14:paraId="4BF51711" w14:textId="77777777" w:rsidR="00716907" w:rsidRDefault="001B3B86">
      <w:pPr>
        <w:pStyle w:val="af8"/>
        <w:numPr>
          <w:ilvl w:val="0"/>
          <w:numId w:val="4"/>
        </w:numPr>
        <w:spacing w:before="0"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зака</w:t>
      </w:r>
      <w:r>
        <w:rPr>
          <w:rFonts w:asciiTheme="minorHAnsi" w:hAnsiTheme="minorHAnsi"/>
          <w:color w:val="000000" w:themeColor="text1"/>
          <w:sz w:val="24"/>
          <w:szCs w:val="24"/>
        </w:rPr>
        <w:t>зным письмом с уведомлением о вручении;</w:t>
      </w:r>
    </w:p>
    <w:p w14:paraId="1482CAE9" w14:textId="77777777" w:rsidR="00716907" w:rsidRDefault="001B3B86">
      <w:pPr>
        <w:pStyle w:val="af8"/>
        <w:numPr>
          <w:ilvl w:val="0"/>
          <w:numId w:val="4"/>
        </w:numPr>
        <w:spacing w:before="0" w:after="0"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по электронной почте, предоставленной сторонами договора.</w:t>
      </w:r>
    </w:p>
    <w:p w14:paraId="78AEF70D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4" w:name="_ref_1-2fd2dc0a9b0a41"/>
      <w:r>
        <w:rPr>
          <w:rFonts w:asciiTheme="minorHAnsi" w:hAnsiTheme="minorHAnsi"/>
          <w:color w:val="000000" w:themeColor="text1"/>
          <w:sz w:val="24"/>
          <w:szCs w:val="24"/>
        </w:rPr>
        <w:t>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</w:t>
      </w:r>
      <w:r>
        <w:rPr>
          <w:rFonts w:asciiTheme="minorHAnsi" w:hAnsiTheme="minorHAnsi"/>
          <w:color w:val="000000" w:themeColor="text1"/>
          <w:sz w:val="24"/>
          <w:szCs w:val="24"/>
        </w:rPr>
        <w:t>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  <w:bookmarkEnd w:id="24"/>
    </w:p>
    <w:p w14:paraId="6B48A694" w14:textId="77777777" w:rsidR="00716907" w:rsidRDefault="001B3B86">
      <w:pPr>
        <w:pStyle w:val="2"/>
        <w:keepNext w:val="0"/>
        <w:keepLines w:val="0"/>
        <w:numPr>
          <w:ilvl w:val="1"/>
          <w:numId w:val="1"/>
        </w:numPr>
        <w:spacing w:before="0"/>
        <w:ind w:firstLine="48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5" w:name="_ref_1-0200313c60734f"/>
      <w:r>
        <w:rPr>
          <w:rFonts w:asciiTheme="minorHAnsi" w:hAnsiTheme="minorHAnsi"/>
          <w:color w:val="000000" w:themeColor="text1"/>
          <w:sz w:val="24"/>
          <w:szCs w:val="24"/>
        </w:rPr>
        <w:t>Приложения к до</w:t>
      </w:r>
      <w:r>
        <w:rPr>
          <w:rFonts w:asciiTheme="minorHAnsi" w:hAnsiTheme="minorHAnsi"/>
          <w:color w:val="000000" w:themeColor="text1"/>
          <w:sz w:val="24"/>
          <w:szCs w:val="24"/>
        </w:rPr>
        <w:t>говору:</w:t>
      </w:r>
      <w:bookmarkEnd w:id="25"/>
    </w:p>
    <w:p w14:paraId="5D2B7B84" w14:textId="77777777" w:rsidR="00716907" w:rsidRDefault="001B3B86">
      <w:pPr>
        <w:pStyle w:val="1"/>
        <w:keepNext/>
        <w:keepLines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  <w:b w:val="0"/>
          <w:color w:val="000000" w:themeColor="text1"/>
          <w:sz w:val="22"/>
          <w:szCs w:val="22"/>
        </w:rPr>
      </w:pPr>
      <w:bookmarkStart w:id="26" w:name="_ref_1-080358ac3d9f4f"/>
      <w:r>
        <w:rPr>
          <w:rFonts w:asciiTheme="minorHAnsi" w:hAnsiTheme="minorHAnsi"/>
          <w:b w:val="0"/>
          <w:color w:val="000000" w:themeColor="text1"/>
          <w:sz w:val="22"/>
          <w:szCs w:val="22"/>
        </w:rPr>
        <w:t>документ по форме Счет-акцепт/согласие (Приложение № 1)</w:t>
      </w:r>
    </w:p>
    <w:p w14:paraId="682E6B9D" w14:textId="77777777" w:rsidR="00716907" w:rsidRDefault="001B3B86">
      <w:pPr>
        <w:pStyle w:val="1"/>
        <w:keepNext/>
        <w:keepLines/>
        <w:numPr>
          <w:ilvl w:val="0"/>
          <w:numId w:val="6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Правила пользования объектом/нахождения на объекте (Приложением № 2</w:t>
      </w:r>
      <w:r>
        <w:rPr>
          <w:b w:val="0"/>
          <w:sz w:val="24"/>
          <w:szCs w:val="24"/>
        </w:rPr>
        <w:t>)</w:t>
      </w:r>
    </w:p>
    <w:p w14:paraId="57E35F1E" w14:textId="77777777" w:rsidR="00716907" w:rsidRDefault="00716907">
      <w:pPr>
        <w:sectPr w:rsidR="00716907">
          <w:headerReference w:type="default" r:id="rId7"/>
          <w:footerReference w:type="default" r:id="rId8"/>
          <w:footerReference w:type="first" r:id="rId9"/>
          <w:footnotePr>
            <w:numRestart w:val="eachSect"/>
          </w:footnotePr>
          <w:pgSz w:w="11907" w:h="16839"/>
          <w:pgMar w:top="568" w:right="850" w:bottom="709" w:left="1701" w:header="720" w:footer="720" w:gutter="0"/>
          <w:pgNumType w:start="1"/>
          <w:cols w:space="720"/>
          <w:titlePg/>
          <w:docGrid w:linePitch="360"/>
        </w:sectPr>
      </w:pPr>
      <w:bookmarkStart w:id="27" w:name="_docEnd_1"/>
      <w:bookmarkEnd w:id="26"/>
      <w:bookmarkEnd w:id="27"/>
    </w:p>
    <w:p w14:paraId="48C4F01E" w14:textId="77777777" w:rsidR="00716907" w:rsidRDefault="001B3B86">
      <w:pPr>
        <w:pStyle w:val="af6"/>
        <w:spacing w:before="0" w:after="0"/>
        <w:jc w:val="right"/>
        <w:rPr>
          <w:sz w:val="22"/>
          <w:szCs w:val="22"/>
        </w:rPr>
      </w:pPr>
      <w:bookmarkStart w:id="28" w:name="_docStart_2"/>
      <w:bookmarkStart w:id="29" w:name="_Hlk151561898"/>
      <w:bookmarkEnd w:id="28"/>
      <w:r>
        <w:rPr>
          <w:sz w:val="22"/>
          <w:szCs w:val="22"/>
        </w:rPr>
        <w:lastRenderedPageBreak/>
        <w:t>Приложение № 1</w:t>
      </w:r>
    </w:p>
    <w:p w14:paraId="463C9028" w14:textId="77777777" w:rsidR="00716907" w:rsidRDefault="001B3B86">
      <w:pPr>
        <w:jc w:val="right"/>
        <w:rPr>
          <w:b/>
        </w:rPr>
      </w:pPr>
      <w:r>
        <w:rPr>
          <w:b/>
        </w:rPr>
        <w:t>к договору аренды гостевого дома</w:t>
      </w:r>
      <w:bookmarkEnd w:id="29"/>
    </w:p>
    <w:p w14:paraId="1C731F88" w14:textId="77777777" w:rsidR="00716907" w:rsidRDefault="00716907">
      <w:pPr>
        <w:pStyle w:val="af6"/>
        <w:spacing w:before="0" w:after="0"/>
        <w:rPr>
          <w:szCs w:val="28"/>
        </w:rPr>
      </w:pPr>
    </w:p>
    <w:p w14:paraId="078D6573" w14:textId="77777777" w:rsidR="00716907" w:rsidRDefault="001B3B86">
      <w:pPr>
        <w:pStyle w:val="af6"/>
        <w:spacing w:before="0" w:after="0"/>
        <w:rPr>
          <w:szCs w:val="28"/>
        </w:rPr>
      </w:pPr>
      <w:r>
        <w:rPr>
          <w:szCs w:val="28"/>
        </w:rPr>
        <w:t>СЧЕТ-АКЦЕПТ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7"/>
        <w:gridCol w:w="4958"/>
      </w:tblGrid>
      <w:tr w:rsidR="00716907" w14:paraId="75A9974B" w14:textId="77777777">
        <w:tc>
          <w:tcPr>
            <w:tcW w:w="2350" w:type="pct"/>
          </w:tcPr>
          <w:p w14:paraId="5679935D" w14:textId="77777777" w:rsidR="00716907" w:rsidRDefault="00716907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  <w:p w14:paraId="11174588" w14:textId="77777777" w:rsidR="00716907" w:rsidRDefault="001B3B86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  <w:r>
              <w:rPr>
                <w:lang w:bidi="ru-RU"/>
              </w:rPr>
              <w:t>г. Долгопрудный</w:t>
            </w:r>
          </w:p>
        </w:tc>
        <w:tc>
          <w:tcPr>
            <w:tcW w:w="2650" w:type="pct"/>
          </w:tcPr>
          <w:p w14:paraId="44D337B7" w14:textId="77777777" w:rsidR="00716907" w:rsidRDefault="00716907">
            <w:pPr>
              <w:pStyle w:val="Normalunindented"/>
              <w:keepNext/>
              <w:spacing w:before="0" w:after="0" w:line="240" w:lineRule="auto"/>
              <w:jc w:val="right"/>
              <w:rPr>
                <w:lang w:bidi="ru-RU"/>
              </w:rPr>
            </w:pPr>
          </w:p>
          <w:p w14:paraId="760D41FE" w14:textId="77777777" w:rsidR="00716907" w:rsidRDefault="001B3B86">
            <w:pPr>
              <w:pStyle w:val="Normalunindented"/>
              <w:keepNext/>
              <w:spacing w:before="0" w:after="0" w:line="240" w:lineRule="auto"/>
              <w:jc w:val="right"/>
              <w:rPr>
                <w:lang w:bidi="ru-RU"/>
              </w:rPr>
            </w:pPr>
            <w:r>
              <w:rPr>
                <w:lang w:bidi="ru-RU"/>
              </w:rPr>
              <w:t>"</w:t>
            </w:r>
            <w:r>
              <w:rPr>
                <w:u w:val="single"/>
                <w:lang w:bidi="ru-RU"/>
              </w:rPr>
              <w:t>       </w:t>
            </w:r>
            <w:r>
              <w:rPr>
                <w:lang w:bidi="ru-RU"/>
              </w:rPr>
              <w:t xml:space="preserve">" </w:t>
            </w:r>
            <w:r>
              <w:rPr>
                <w:u w:val="single"/>
                <w:lang w:bidi="ru-RU"/>
              </w:rPr>
              <w:t>                     </w:t>
            </w:r>
            <w:r>
              <w:rPr>
                <w:lang w:bidi="ru-RU"/>
              </w:rPr>
              <w:t xml:space="preserve"> </w:t>
            </w:r>
            <w:r>
              <w:rPr>
                <w:u w:val="single"/>
                <w:lang w:bidi="ru-RU"/>
              </w:rPr>
              <w:t>       </w:t>
            </w:r>
            <w:r>
              <w:rPr>
                <w:lang w:bidi="ru-RU"/>
              </w:rPr>
              <w:t xml:space="preserve"> г.</w:t>
            </w:r>
          </w:p>
        </w:tc>
      </w:tr>
    </w:tbl>
    <w:p w14:paraId="061E195A" w14:textId="77777777" w:rsidR="00716907" w:rsidRDefault="00716907"/>
    <w:p w14:paraId="4BBF43F9" w14:textId="77777777" w:rsidR="00716907" w:rsidRDefault="001B3B86">
      <w:r>
        <w:t xml:space="preserve">Общество с ограниченной ответственностью  </w:t>
      </w:r>
      <w:r>
        <w:rPr>
          <w:color w:val="000000" w:themeColor="text1"/>
          <w:sz w:val="24"/>
          <w:szCs w:val="24"/>
        </w:rPr>
        <w:t xml:space="preserve"> ООО « ЛМ СИСТЕМЗ»</w:t>
      </w:r>
      <w:r>
        <w:t xml:space="preserve"> , далее именуемое "Арендодатель", в лице Директора Базилевича Дениса Олеговича, действующего на основании Устава, с одной стороны и ____________________________</w:t>
      </w:r>
      <w:r>
        <w:t xml:space="preserve">________________________________________________________, </w:t>
      </w:r>
    </w:p>
    <w:p w14:paraId="039F7CBB" w14:textId="77777777" w:rsidR="00716907" w:rsidRDefault="001B3B86">
      <w:r>
        <w:t>Паспорт: серия______ номер__________ кем выдан:_________________________________ телефон_____________________, адрес регистрации____________________________________ далее именуемый "Арендатор", с д</w:t>
      </w:r>
      <w:r>
        <w:t>ругой стороны составили настоящий счет-акцепт к договору аренды гостевого дома о нижеследующем:</w:t>
      </w:r>
    </w:p>
    <w:p w14:paraId="1880BA2C" w14:textId="77777777" w:rsidR="00716907" w:rsidRDefault="001B3B86">
      <w:pPr>
        <w:pStyle w:val="heading1normal"/>
        <w:numPr>
          <w:ilvl w:val="0"/>
          <w:numId w:val="0"/>
        </w:numPr>
        <w:spacing w:before="0" w:after="0" w:line="240" w:lineRule="auto"/>
        <w:ind w:left="482"/>
      </w:pPr>
      <w:bookmarkStart w:id="30" w:name="_ref_1-9f8abef301c94c"/>
      <w:r>
        <w:t>Арендодатель передал в аренду (временное пользование/для проживания), а Арендатор принял гостевой дом № ________________, расположенный по адресу:</w:t>
      </w:r>
      <w:bookmarkEnd w:id="30"/>
      <w:r>
        <w:t xml:space="preserve"> Московская об</w:t>
      </w:r>
      <w:r>
        <w:t>ласть, г. Долгопрудный, ул. Якова Гунина, д. 1 (далее – «Объект»).</w:t>
      </w:r>
    </w:p>
    <w:p w14:paraId="1D72F238" w14:textId="77777777" w:rsidR="00716907" w:rsidRDefault="001B3B86">
      <w:r>
        <w:t>Срок начала аренды: «____»__________ ____г _____часов ______минут</w:t>
      </w:r>
    </w:p>
    <w:p w14:paraId="5DC305B7" w14:textId="77777777" w:rsidR="00716907" w:rsidRDefault="001B3B86">
      <w:r>
        <w:t>Срок окончания аренды: «____»__________ ____г _____часов ______минут</w:t>
      </w:r>
    </w:p>
    <w:p w14:paraId="1DBF203D" w14:textId="77777777" w:rsidR="00716907" w:rsidRDefault="001B3B86">
      <w:r>
        <w:t>Общая площадь объекта: __30кв.м__                 </w:t>
      </w:r>
    </w:p>
    <w:p w14:paraId="48448712" w14:textId="77777777" w:rsidR="00716907" w:rsidRDefault="001B3B86">
      <w:pPr>
        <w:pStyle w:val="heading1normal"/>
        <w:numPr>
          <w:ilvl w:val="0"/>
          <w:numId w:val="0"/>
        </w:numPr>
        <w:spacing w:before="0" w:after="0" w:line="240" w:lineRule="auto"/>
        <w:ind w:left="482"/>
      </w:pPr>
      <w:r>
        <w:t>Эта</w:t>
      </w:r>
      <w:r>
        <w:t>жность объекта: 1 (один)</w:t>
      </w:r>
    </w:p>
    <w:p w14:paraId="07FE9F40" w14:textId="77777777" w:rsidR="00716907" w:rsidRDefault="001B3B86">
      <w:r>
        <w:t>В объекте имеется:</w:t>
      </w:r>
    </w:p>
    <w:p w14:paraId="4E300855" w14:textId="77777777" w:rsidR="00716907" w:rsidRDefault="001B3B86">
      <w:r>
        <w:t>Оборудование - шкаф, диван, тумба, комод, стулья (5 шт.), вешалка.</w:t>
      </w:r>
    </w:p>
    <w:p w14:paraId="23BC738E" w14:textId="77777777" w:rsidR="00716907" w:rsidRDefault="001B3B86">
      <w:r>
        <w:t>Бытовая техника – телевизор 2 шт., вай-фай роутер, фен, чайник, водонагреватель.</w:t>
      </w:r>
    </w:p>
    <w:p w14:paraId="0FA9DDCA" w14:textId="77777777" w:rsidR="00716907" w:rsidRDefault="001B3B86">
      <w:pPr>
        <w:pStyle w:val="heading1normal"/>
        <w:numPr>
          <w:ilvl w:val="0"/>
          <w:numId w:val="0"/>
        </w:numPr>
        <w:spacing w:before="0" w:after="0" w:line="240" w:lineRule="auto"/>
        <w:ind w:firstLine="567"/>
      </w:pPr>
      <w:r>
        <w:t>Объект осмотрен и проверен Арендатором, принят им без замечаний. Состояние объекта удовлетворительное, недостатки отсутствуют.</w:t>
      </w:r>
    </w:p>
    <w:p w14:paraId="02AE41A3" w14:textId="77777777" w:rsidR="00716907" w:rsidRDefault="001B3B86">
      <w:r>
        <w:t>Подписанием настоящего документа Арендатор выразил свой акцепт/согласие на заключение договора аренды гостевого дома (объекта) по</w:t>
      </w:r>
      <w:r>
        <w:t xml:space="preserve">лностью на условиях, предложенных Арендодателем в качестве публичной оферты, размещенной на сайте: сайте </w:t>
      </w:r>
      <w:hyperlink r:id="rId10" w:tooltip="http://www.sk" w:history="1">
        <w:r>
          <w:rPr>
            <w:rStyle w:val="af1"/>
          </w:rPr>
          <w:t>www.</w:t>
        </w:r>
        <w:r>
          <w:rPr>
            <w:rStyle w:val="af1"/>
            <w:lang w:val="en-US"/>
          </w:rPr>
          <w:t>sk</w:t>
        </w:r>
      </w:hyperlink>
      <w:r>
        <w:rPr>
          <w:lang w:val="en-US"/>
        </w:rPr>
        <w:t>parohod</w:t>
      </w:r>
      <w:r>
        <w:t>.ru,</w:t>
      </w:r>
    </w:p>
    <w:p w14:paraId="7218C6FB" w14:textId="77777777" w:rsidR="00716907" w:rsidRDefault="001B3B86">
      <w:r>
        <w:t>Итого получено по счету _______________________________________________________________</w:t>
      </w:r>
    </w:p>
    <w:p w14:paraId="3B9670F0" w14:textId="77777777" w:rsidR="00716907" w:rsidRDefault="001B3B8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(сумма прописью)</w:t>
      </w:r>
    </w:p>
    <w:p w14:paraId="15778B5F" w14:textId="77777777" w:rsidR="00716907" w:rsidRDefault="001B3B86">
      <w:r>
        <w:t>______________________________________________</w:t>
      </w:r>
      <w:r>
        <w:t>______________________________________.</w:t>
      </w:r>
    </w:p>
    <w:p w14:paraId="262A695F" w14:textId="77777777" w:rsidR="00716907" w:rsidRDefault="001B3B86">
      <w:r>
        <w:t>Арендодатель передал объект __________________________________________________________</w:t>
      </w:r>
    </w:p>
    <w:p w14:paraId="44191B48" w14:textId="77777777" w:rsidR="00716907" w:rsidRDefault="001B3B8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(ФИО представителя Арендодателя, дата, подпись)</w:t>
      </w:r>
    </w:p>
    <w:p w14:paraId="123874B9" w14:textId="77777777" w:rsidR="00716907" w:rsidRDefault="001B3B86">
      <w:r>
        <w:t>Арендатор принял объект _____________________________________________________________</w:t>
      </w:r>
    </w:p>
    <w:p w14:paraId="1AE28F56" w14:textId="77777777" w:rsidR="00716907" w:rsidRDefault="001B3B8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(ФИО Арендатора, дата, подпись)</w:t>
      </w:r>
    </w:p>
    <w:p w14:paraId="00A19D94" w14:textId="77777777" w:rsidR="00716907" w:rsidRDefault="00716907"/>
    <w:p w14:paraId="5326E73E" w14:textId="77777777" w:rsidR="00716907" w:rsidRDefault="00716907"/>
    <w:p w14:paraId="1682235F" w14:textId="77777777" w:rsidR="00716907" w:rsidRDefault="001B3B86">
      <w:r>
        <w:t>Арендатор возвратил объект _____________</w:t>
      </w:r>
      <w:r>
        <w:t>______________________________________________</w:t>
      </w:r>
    </w:p>
    <w:p w14:paraId="1993BD65" w14:textId="77777777" w:rsidR="00716907" w:rsidRDefault="001B3B8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(ФИО Арендатора, дата, подпись)</w:t>
      </w:r>
    </w:p>
    <w:p w14:paraId="53D582EA" w14:textId="77777777" w:rsidR="00716907" w:rsidRDefault="001B3B86">
      <w:r>
        <w:t>Арендодатель принял объект ______________________________________________________</w:t>
      </w:r>
      <w:r>
        <w:t>_____</w:t>
      </w:r>
    </w:p>
    <w:p w14:paraId="410C1FD4" w14:textId="77777777" w:rsidR="00716907" w:rsidRDefault="001B3B8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(ФИО представителя Арендодателя, дата, подпись)</w:t>
      </w:r>
      <w:bookmarkStart w:id="31" w:name="_docStart_3"/>
      <w:bookmarkStart w:id="32" w:name="_title_3"/>
      <w:bookmarkStart w:id="33" w:name="_ref_1-77a30fef7c6d4a"/>
      <w:bookmarkEnd w:id="31"/>
      <w:bookmarkEnd w:id="32"/>
      <w:bookmarkEnd w:id="33"/>
    </w:p>
    <w:p w14:paraId="092DD32C" w14:textId="77777777" w:rsidR="00716907" w:rsidRDefault="00716907">
      <w:pPr>
        <w:rPr>
          <w:i/>
          <w:sz w:val="18"/>
          <w:szCs w:val="18"/>
        </w:rPr>
      </w:pPr>
    </w:p>
    <w:p w14:paraId="3E0AF994" w14:textId="77777777" w:rsidR="00716907" w:rsidRDefault="00716907">
      <w:pPr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3827"/>
        <w:gridCol w:w="945"/>
        <w:gridCol w:w="945"/>
        <w:gridCol w:w="675"/>
        <w:gridCol w:w="1063"/>
        <w:gridCol w:w="945"/>
      </w:tblGrid>
      <w:tr w:rsidR="00716907" w14:paraId="4F00176E" w14:textId="77777777">
        <w:trPr>
          <w:trHeight w:val="915"/>
        </w:trPr>
        <w:tc>
          <w:tcPr>
            <w:tcW w:w="946" w:type="dxa"/>
            <w:shd w:val="clear" w:color="auto" w:fill="auto"/>
          </w:tcPr>
          <w:p w14:paraId="46157E41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№ п/п</w:t>
            </w:r>
          </w:p>
        </w:tc>
        <w:tc>
          <w:tcPr>
            <w:tcW w:w="3827" w:type="dxa"/>
            <w:shd w:val="clear" w:color="auto" w:fill="auto"/>
            <w:noWrap/>
          </w:tcPr>
          <w:p w14:paraId="41995523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Вид платежа</w:t>
            </w:r>
          </w:p>
        </w:tc>
        <w:tc>
          <w:tcPr>
            <w:tcW w:w="945" w:type="dxa"/>
            <w:shd w:val="clear" w:color="auto" w:fill="auto"/>
          </w:tcPr>
          <w:p w14:paraId="3263EB2B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Ед. изм.</w:t>
            </w:r>
          </w:p>
        </w:tc>
        <w:tc>
          <w:tcPr>
            <w:tcW w:w="945" w:type="dxa"/>
            <w:shd w:val="clear" w:color="auto" w:fill="auto"/>
          </w:tcPr>
          <w:p w14:paraId="3E41A717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К-во ед.</w:t>
            </w:r>
          </w:p>
        </w:tc>
        <w:tc>
          <w:tcPr>
            <w:tcW w:w="674" w:type="dxa"/>
            <w:shd w:val="clear" w:color="auto" w:fill="auto"/>
          </w:tcPr>
          <w:p w14:paraId="77B3E85B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(руб.) будни</w:t>
            </w:r>
          </w:p>
        </w:tc>
        <w:tc>
          <w:tcPr>
            <w:tcW w:w="1063" w:type="dxa"/>
            <w:shd w:val="clear" w:color="auto" w:fill="auto"/>
          </w:tcPr>
          <w:p w14:paraId="4BE5E471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(руб.) выходные</w:t>
            </w:r>
          </w:p>
        </w:tc>
        <w:tc>
          <w:tcPr>
            <w:tcW w:w="945" w:type="dxa"/>
            <w:shd w:val="clear" w:color="auto" w:fill="auto"/>
          </w:tcPr>
          <w:p w14:paraId="4D79A6C8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Сумма (руб.)</w:t>
            </w:r>
          </w:p>
        </w:tc>
      </w:tr>
      <w:tr w:rsidR="00716907" w14:paraId="61C8BEC2" w14:textId="77777777">
        <w:trPr>
          <w:trHeight w:val="915"/>
        </w:trPr>
        <w:tc>
          <w:tcPr>
            <w:tcW w:w="946" w:type="dxa"/>
            <w:shd w:val="clear" w:color="auto" w:fill="auto"/>
            <w:noWrap/>
          </w:tcPr>
          <w:p w14:paraId="518FA975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F64C6D2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Стоимость аренды двухместного гостевого дома №___ с завтраком в доме</w:t>
            </w:r>
          </w:p>
        </w:tc>
        <w:tc>
          <w:tcPr>
            <w:tcW w:w="945" w:type="dxa"/>
            <w:shd w:val="clear" w:color="auto" w:fill="auto"/>
            <w:noWrap/>
          </w:tcPr>
          <w:p w14:paraId="282C2D8C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сутки</w:t>
            </w:r>
          </w:p>
        </w:tc>
        <w:tc>
          <w:tcPr>
            <w:tcW w:w="945" w:type="dxa"/>
            <w:shd w:val="clear" w:color="auto" w:fill="auto"/>
            <w:noWrap/>
          </w:tcPr>
          <w:p w14:paraId="41DC23BC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674" w:type="dxa"/>
            <w:shd w:val="clear" w:color="auto" w:fill="auto"/>
          </w:tcPr>
          <w:p w14:paraId="3553AEE7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</w:tcPr>
          <w:p w14:paraId="666991F5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45" w:type="dxa"/>
            <w:shd w:val="clear" w:color="auto" w:fill="auto"/>
            <w:noWrap/>
          </w:tcPr>
          <w:p w14:paraId="7B114D20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</w:t>
            </w:r>
          </w:p>
        </w:tc>
      </w:tr>
      <w:tr w:rsidR="00716907" w14:paraId="65404F06" w14:textId="77777777">
        <w:trPr>
          <w:trHeight w:val="615"/>
        </w:trPr>
        <w:tc>
          <w:tcPr>
            <w:tcW w:w="946" w:type="dxa"/>
            <w:shd w:val="clear" w:color="auto" w:fill="auto"/>
            <w:noWrap/>
          </w:tcPr>
          <w:p w14:paraId="6D4AF54F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6FB1D9EC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Стоимость дополнительного места без завтрака</w:t>
            </w:r>
          </w:p>
        </w:tc>
        <w:tc>
          <w:tcPr>
            <w:tcW w:w="945" w:type="dxa"/>
            <w:shd w:val="clear" w:color="auto" w:fill="auto"/>
            <w:noWrap/>
          </w:tcPr>
          <w:p w14:paraId="15022740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сутки.</w:t>
            </w:r>
          </w:p>
        </w:tc>
        <w:tc>
          <w:tcPr>
            <w:tcW w:w="945" w:type="dxa"/>
            <w:shd w:val="clear" w:color="auto" w:fill="auto"/>
            <w:noWrap/>
          </w:tcPr>
          <w:p w14:paraId="0EA8871D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674" w:type="dxa"/>
            <w:shd w:val="clear" w:color="auto" w:fill="auto"/>
          </w:tcPr>
          <w:p w14:paraId="7254143C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</w:tcPr>
          <w:p w14:paraId="1E99448D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45" w:type="dxa"/>
            <w:shd w:val="clear" w:color="auto" w:fill="auto"/>
            <w:noWrap/>
          </w:tcPr>
          <w:p w14:paraId="78E78759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</w:t>
            </w:r>
          </w:p>
        </w:tc>
      </w:tr>
      <w:tr w:rsidR="00716907" w14:paraId="7C9F8168" w14:textId="77777777">
        <w:trPr>
          <w:trHeight w:val="315"/>
        </w:trPr>
        <w:tc>
          <w:tcPr>
            <w:tcW w:w="946" w:type="dxa"/>
            <w:shd w:val="clear" w:color="auto" w:fill="auto"/>
            <w:noWrap/>
          </w:tcPr>
          <w:p w14:paraId="6F249662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69AA1B72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Дополнительные услуги</w:t>
            </w:r>
          </w:p>
        </w:tc>
        <w:tc>
          <w:tcPr>
            <w:tcW w:w="945" w:type="dxa"/>
            <w:shd w:val="clear" w:color="auto" w:fill="auto"/>
            <w:noWrap/>
          </w:tcPr>
          <w:p w14:paraId="3DEBC958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45" w:type="dxa"/>
            <w:shd w:val="clear" w:color="auto" w:fill="auto"/>
            <w:noWrap/>
          </w:tcPr>
          <w:p w14:paraId="19980226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674" w:type="dxa"/>
            <w:shd w:val="clear" w:color="auto" w:fill="auto"/>
          </w:tcPr>
          <w:p w14:paraId="779722B9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</w:tcPr>
          <w:p w14:paraId="7C1C18E0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45" w:type="dxa"/>
            <w:shd w:val="clear" w:color="auto" w:fill="auto"/>
            <w:noWrap/>
          </w:tcPr>
          <w:p w14:paraId="5CF34B60" w14:textId="77777777" w:rsidR="00716907" w:rsidRDefault="001B3B8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</w:t>
            </w:r>
          </w:p>
        </w:tc>
      </w:tr>
    </w:tbl>
    <w:p w14:paraId="0E346354" w14:textId="77777777" w:rsidR="00716907" w:rsidRDefault="001B3B86">
      <w:pPr>
        <w:pStyle w:val="af6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14:paraId="0AD33A67" w14:textId="77777777" w:rsidR="00716907" w:rsidRDefault="001B3B86">
      <w:pPr>
        <w:jc w:val="right"/>
        <w:rPr>
          <w:b/>
        </w:rPr>
      </w:pPr>
      <w:r>
        <w:rPr>
          <w:b/>
        </w:rPr>
        <w:t>к договору аренды гостевого дома</w:t>
      </w:r>
    </w:p>
    <w:p w14:paraId="64742D53" w14:textId="77777777" w:rsidR="00716907" w:rsidRDefault="00716907">
      <w:pPr>
        <w:rPr>
          <w:b/>
        </w:rPr>
      </w:pPr>
    </w:p>
    <w:p w14:paraId="57FBB3ED" w14:textId="77777777" w:rsidR="00716907" w:rsidRDefault="001B3B86">
      <w:pPr>
        <w:rPr>
          <w:b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Пожалуйста, внимательно ознакомьтесь с правилами аренды гостевого дома.</w:t>
      </w:r>
    </w:p>
    <w:p w14:paraId="6E325EB7" w14:textId="77777777" w:rsidR="00716907" w:rsidRDefault="001B3B86">
      <w:r>
        <w:t>Расчетный час аренды до 12:00</w:t>
      </w:r>
    </w:p>
    <w:p w14:paraId="1D688799" w14:textId="77777777" w:rsidR="00716907" w:rsidRDefault="001B3B86">
      <w:r>
        <w:t xml:space="preserve">Время аренды гостевого дома с 14:00 </w:t>
      </w:r>
    </w:p>
    <w:p w14:paraId="4E26A876" w14:textId="77777777" w:rsidR="00716907" w:rsidRDefault="00716907"/>
    <w:p w14:paraId="3C199354" w14:textId="77777777" w:rsidR="00716907" w:rsidRDefault="001B3B86">
      <w:r>
        <w:t>Дополнительные бесплатные услуги гостевого дома: интернет Wi-Fi, вызов скорой помо</w:t>
      </w:r>
      <w:r>
        <w:t>щи и других специальных служб.</w:t>
      </w:r>
    </w:p>
    <w:p w14:paraId="3C35DCE6" w14:textId="77777777" w:rsidR="00716907" w:rsidRDefault="001B3B86">
      <w:r>
        <w:t>Просим вас бережно относиться к имуществу гостевого дома, соблюдать правила пожарной безопасности арендуемого гостевого дома, соблюдать чистоту в зонах общего пользования. Покидая гостевой дом, пожалуйста, закрывайте окна, кр</w:t>
      </w:r>
      <w:r>
        <w:t>аны в комнате гигиены, выключайте свет и другие электроприборы. В случае причинения ущерба гостем имуществу гостевого дома, гость в полном объеме компенсирует его, в соответствии с внутренними документами гостевого дома. Гости гостевого дома принимают к св</w:t>
      </w:r>
      <w:r>
        <w:t>едению и не возражают против использования на придомовой территории системы видеонаблюдения за исключением - внутри гостевого дома.</w:t>
      </w:r>
    </w:p>
    <w:p w14:paraId="79684628" w14:textId="77777777" w:rsidR="00716907" w:rsidRDefault="00716907"/>
    <w:p w14:paraId="30586E3C" w14:textId="77777777" w:rsidR="00716907" w:rsidRDefault="001B3B86">
      <w:pPr>
        <w:jc w:val="center"/>
        <w:rPr>
          <w:b/>
          <w:bCs/>
        </w:rPr>
      </w:pPr>
      <w:r>
        <w:rPr>
          <w:b/>
          <w:bCs/>
        </w:rPr>
        <w:t>В целях обеспечения порядка и безопасности в гостевом доме запрещается:</w:t>
      </w:r>
    </w:p>
    <w:p w14:paraId="4B89B775" w14:textId="77777777" w:rsidR="00716907" w:rsidRDefault="001B3B86">
      <w:r>
        <w:t xml:space="preserve">         * Курить в гостевом доме и на его террасе, за исключением специально отведенного для этих целей места;</w:t>
      </w:r>
    </w:p>
    <w:p w14:paraId="7D4FDE2A" w14:textId="77777777" w:rsidR="00716907" w:rsidRDefault="001B3B86">
      <w:r>
        <w:t xml:space="preserve">         *   Передавать посторонним лицам ключи от гостевого дома;</w:t>
      </w:r>
    </w:p>
    <w:p w14:paraId="7C0AE937" w14:textId="77777777" w:rsidR="00716907" w:rsidRDefault="001B3B86">
      <w:r>
        <w:t xml:space="preserve">     </w:t>
      </w:r>
      <w:r>
        <w:t xml:space="preserve">    *   Хранить в номере легковоспламеняющиеся материалы;</w:t>
      </w:r>
    </w:p>
    <w:p w14:paraId="49A1DBD7" w14:textId="77777777" w:rsidR="00716907" w:rsidRDefault="001B3B86">
      <w:r>
        <w:t xml:space="preserve">         * Приносить на территорию гостевого дома оружие и патроны без регистрации в специальной учетной документации;</w:t>
      </w:r>
    </w:p>
    <w:p w14:paraId="617BA07E" w14:textId="77777777" w:rsidR="00716907" w:rsidRDefault="001B3B86">
      <w:r>
        <w:t xml:space="preserve">         *   Переставлять и выносить мебель из гостевого дома и террасы;</w:t>
      </w:r>
    </w:p>
    <w:p w14:paraId="5EC8F65C" w14:textId="77777777" w:rsidR="00716907" w:rsidRDefault="001B3B86">
      <w:r>
        <w:t xml:space="preserve">      </w:t>
      </w:r>
      <w:r>
        <w:t xml:space="preserve">   * Нарушать правила и инструкции общепризнанные нормы поведения, в том числе находиться на территории гостевого дома под действием наркотических средств, токсичного и сильного алкогольного опьянения;</w:t>
      </w:r>
    </w:p>
    <w:p w14:paraId="5EA01989" w14:textId="77777777" w:rsidR="00716907" w:rsidRDefault="001B3B86">
      <w:r>
        <w:t xml:space="preserve">          * Проявлять агрессию или действия, угрожающи</w:t>
      </w:r>
      <w:r>
        <w:t>е безопасности здоровья или имуществу других лиц;</w:t>
      </w:r>
    </w:p>
    <w:p w14:paraId="3F008F1C" w14:textId="77777777" w:rsidR="00716907" w:rsidRDefault="001B3B86">
      <w:r>
        <w:t xml:space="preserve">          * Причинять ущерб имуществу гостевого дома; Увозить с собой предметы интерьера и имущество дома.</w:t>
      </w:r>
    </w:p>
    <w:p w14:paraId="137F060F" w14:textId="77777777" w:rsidR="00716907" w:rsidRDefault="001B3B86">
      <w:r>
        <w:t xml:space="preserve">          *  Шумные посиделки после 23 : 00 на террасе в гостевом доме;</w:t>
      </w:r>
    </w:p>
    <w:p w14:paraId="0B181B9C" w14:textId="77777777" w:rsidR="00716907" w:rsidRDefault="00716907"/>
    <w:p w14:paraId="36E7DEF4" w14:textId="77777777" w:rsidR="00716907" w:rsidRDefault="001B3B86">
      <w:pPr>
        <w:jc w:val="center"/>
        <w:rPr>
          <w:b/>
          <w:bCs/>
        </w:rPr>
      </w:pPr>
      <w:r>
        <w:rPr>
          <w:b/>
          <w:bCs/>
        </w:rPr>
        <w:t>Гости обязаны</w:t>
      </w:r>
    </w:p>
    <w:p w14:paraId="786101B7" w14:textId="77777777" w:rsidR="00716907" w:rsidRDefault="001B3B86">
      <w:r>
        <w:t>*  Соблюдать</w:t>
      </w:r>
      <w:r>
        <w:t xml:space="preserve"> установленный порядок проживания и правила противопожарной безопасности</w:t>
      </w:r>
    </w:p>
    <w:p w14:paraId="3C8BC9D5" w14:textId="77777777" w:rsidR="00716907" w:rsidRDefault="001B3B86">
      <w:r>
        <w:t>*  Своевременно и в полном объеме оплачивать предоставляемые гостевым домом услуги</w:t>
      </w:r>
    </w:p>
    <w:p w14:paraId="59CAD010" w14:textId="77777777" w:rsidR="00716907" w:rsidRDefault="001B3B86">
      <w:r>
        <w:t xml:space="preserve">* Соблюдать тишину с 23.00 часов до 09:00 часов. </w:t>
      </w:r>
    </w:p>
    <w:p w14:paraId="549CCDED" w14:textId="77777777" w:rsidR="00716907" w:rsidRDefault="00716907"/>
    <w:p w14:paraId="1E94EE51" w14:textId="77777777" w:rsidR="00716907" w:rsidRDefault="001B3B86">
      <w:r>
        <w:t>ПОРЯДОК БРОНИРОВАНИЯ, ОФОРМЛЕНИЯ ПРЕБЫВАНИЯ И ОПЛ</w:t>
      </w:r>
      <w:r>
        <w:t>АТЫ УСЛУГ ГОСТЕВОГО ДОМА</w:t>
      </w:r>
    </w:p>
    <w:p w14:paraId="52875E82" w14:textId="77777777" w:rsidR="00716907" w:rsidRDefault="00716907"/>
    <w:p w14:paraId="2E418D33" w14:textId="77777777" w:rsidR="00716907" w:rsidRDefault="001B3B86">
      <w:r>
        <w:t xml:space="preserve">Бронирование мест осуществляется на основании Договора оферты аренды гостевого дома размещенного на </w:t>
      </w:r>
      <w:bookmarkStart w:id="34" w:name="_Hlk151562441"/>
      <w:r>
        <w:t xml:space="preserve">сайте </w:t>
      </w:r>
      <w:hyperlink r:id="rId11" w:tooltip="http://www.sk" w:history="1">
        <w:r>
          <w:rPr>
            <w:rStyle w:val="af1"/>
          </w:rPr>
          <w:t>www.</w:t>
        </w:r>
        <w:r>
          <w:rPr>
            <w:rStyle w:val="af1"/>
            <w:lang w:val="en-US"/>
          </w:rPr>
          <w:t>sk</w:t>
        </w:r>
      </w:hyperlink>
      <w:r>
        <w:rPr>
          <w:lang w:val="en-US"/>
        </w:rPr>
        <w:t>parohod</w:t>
      </w:r>
      <w:r>
        <w:t xml:space="preserve">.ru, </w:t>
      </w:r>
      <w:bookmarkEnd w:id="34"/>
      <w:r>
        <w:t>через систему он-лайн бронирования на сайте www???</w:t>
      </w:r>
    </w:p>
    <w:p w14:paraId="23D2AD8E" w14:textId="77777777" w:rsidR="00716907" w:rsidRDefault="001B3B86">
      <w:r>
        <w:t>При оп</w:t>
      </w:r>
      <w:r>
        <w:t>оздании более чем на сутки бронь аннулируется. Оплата за проживание и оказание услуг в гостевом доме осуществляется по ценам, которые доводятся до сведения Гостя в виде прейскуранта на определенный исполнителем период.</w:t>
      </w:r>
    </w:p>
    <w:p w14:paraId="6458D3C3" w14:textId="77777777" w:rsidR="00716907" w:rsidRDefault="001B3B86">
      <w:r>
        <w:t>Информация о действующих ценах на гос</w:t>
      </w:r>
      <w:r>
        <w:t>тевые дома публикуется на сайте www.</w:t>
      </w:r>
      <w:r>
        <w:rPr>
          <w:lang w:val="en-US"/>
        </w:rPr>
        <w:t>skparohod</w:t>
      </w:r>
      <w:r>
        <w:t>.</w:t>
      </w:r>
      <w:r>
        <w:rPr>
          <w:lang w:val="en-US"/>
        </w:rPr>
        <w:t>ru</w:t>
      </w:r>
      <w:r>
        <w:t>.</w:t>
      </w:r>
    </w:p>
    <w:p w14:paraId="3EC0BC01" w14:textId="77777777" w:rsidR="00716907" w:rsidRDefault="001B3B86">
      <w:r>
        <w:t>В случае отмены  взимается штраф в размере полной стоимости бронирования.</w:t>
      </w:r>
    </w:p>
    <w:p w14:paraId="02F935E1" w14:textId="77777777" w:rsidR="00716907" w:rsidRDefault="001B3B86">
      <w:r>
        <w:t>При заезде Гость предоставляет документ, удостоверяющий его личность:</w:t>
      </w:r>
    </w:p>
    <w:p w14:paraId="2D949F1A" w14:textId="77777777" w:rsidR="00716907" w:rsidRDefault="001B3B86">
      <w:r>
        <w:t>а) паспорт гражданина РФ, удостоверяющий личность гражданина Р</w:t>
      </w:r>
      <w:r>
        <w:t>Ф на территории РФ;</w:t>
      </w:r>
    </w:p>
    <w:p w14:paraId="39A8824A" w14:textId="77777777" w:rsidR="00716907" w:rsidRDefault="001B3B86">
      <w:r>
        <w:t>б) паспорт, удостоверяющий личность гражданина РФ за пределами РФ, для лиц постоянно проживающих за пределами РФ;</w:t>
      </w:r>
    </w:p>
    <w:p w14:paraId="109B1333" w14:textId="77777777" w:rsidR="00716907" w:rsidRDefault="001B3B86">
      <w:r>
        <w:lastRenderedPageBreak/>
        <w:t>д) паспорт иностранного гражданина;</w:t>
      </w:r>
    </w:p>
    <w:p w14:paraId="283C357D" w14:textId="77777777" w:rsidR="00716907" w:rsidRDefault="001B3B86">
      <w:r>
        <w:t>з) Администрация гостевого дома оставляет за собой право отказать в предоставлении услуг гостям, не предъявившим удостоверение личности.</w:t>
      </w:r>
    </w:p>
    <w:p w14:paraId="28DCCB76" w14:textId="77777777" w:rsidR="00716907" w:rsidRDefault="00716907"/>
    <w:p w14:paraId="3976398C" w14:textId="77777777" w:rsidR="00716907" w:rsidRDefault="001B3B86">
      <w:r>
        <w:t>Ранний заезд или поздний выезд предоставляется гостям при наличии в гостевом доме свободных мест в соответствии с прейскурантом гостевого дома. При продлении проживания, в случае наличия свободных мест в гостевом доме, Гость оплачивает полную стоимость про</w:t>
      </w:r>
      <w:r>
        <w:t>живания за продленный период. Продлить проживание можно на час/часы, 6 часов, сутки согласно тарифам гостевого дома. При заказе дополнительных услуг гость вносит полную предоплату за все требуемые услуги. Временное проживание российских и иностранных гражд</w:t>
      </w:r>
      <w:r>
        <w:t>ан, независимо от места их регистрации, на срок свыше двух месяцев возможно с особого разрешения администрации.</w:t>
      </w:r>
    </w:p>
    <w:p w14:paraId="078A74DF" w14:textId="77777777" w:rsidR="00716907" w:rsidRDefault="001B3B86">
      <w:pPr>
        <w:jc w:val="center"/>
      </w:pPr>
      <w:r>
        <w:rPr>
          <w:b/>
          <w:bCs/>
        </w:rPr>
        <w:t xml:space="preserve"> ПРАВИЛА БЕЗОПАСНОСТИ</w:t>
      </w:r>
    </w:p>
    <w:p w14:paraId="65B24DA6" w14:textId="77777777" w:rsidR="00716907" w:rsidRDefault="00716907"/>
    <w:p w14:paraId="0459D3D1" w14:textId="77777777" w:rsidR="00716907" w:rsidRDefault="001B3B86">
      <w:r>
        <w:t>Служба безопасности гостевого дома работает круглосуточно. Пожалуйста, не приглашайте незнакомых людей в дом.</w:t>
      </w:r>
    </w:p>
    <w:p w14:paraId="051FABBB" w14:textId="77777777" w:rsidR="00716907" w:rsidRDefault="001B3B86">
      <w:r>
        <w:t>На территор</w:t>
      </w:r>
      <w:r>
        <w:t>ии гостевого дома не разрешается пользоваться пиротехническими изделиями, взрывоопасными и легковоспламеняющимися веществами.</w:t>
      </w:r>
    </w:p>
    <w:p w14:paraId="2B0BDE41" w14:textId="77777777" w:rsidR="00716907" w:rsidRDefault="00716907"/>
    <w:p w14:paraId="015A3BBC" w14:textId="77777777" w:rsidR="00716907" w:rsidRDefault="001B3B86">
      <w:r>
        <w:t>ПРАВИЛА ПРОТИВОПОЖАРНОЙ БЕЗОПАСНОСТИ</w:t>
      </w:r>
    </w:p>
    <w:p w14:paraId="7DB23FC9" w14:textId="77777777" w:rsidR="00716907" w:rsidRDefault="00716907"/>
    <w:p w14:paraId="3A45ED78" w14:textId="77777777" w:rsidR="00716907" w:rsidRDefault="001B3B86">
      <w:r>
        <w:t>Просим Вас неукоснительно соблюдать следующие правила противопожарной безопасности:</w:t>
      </w:r>
    </w:p>
    <w:p w14:paraId="27B3E5BE" w14:textId="77777777" w:rsidR="00716907" w:rsidRDefault="001B3B86">
      <w:r>
        <w:t>- Курен</w:t>
      </w:r>
      <w:r>
        <w:t>ие на всей территории гостевого дома – запрещено!</w:t>
      </w:r>
    </w:p>
    <w:p w14:paraId="3B817900" w14:textId="77777777" w:rsidR="00716907" w:rsidRDefault="001B3B86">
      <w:r>
        <w:t>- Никогда не накрывайте включенные торшеры, отопительные приборы, настольные лампы или бра простынями, одеялами и прочими предметами из сгораемого материала.</w:t>
      </w:r>
    </w:p>
    <w:p w14:paraId="710BB9B5" w14:textId="77777777" w:rsidR="00716907" w:rsidRDefault="001B3B86">
      <w:r>
        <w:t>- В случае пожара в Вашем гостевом доме, немедле</w:t>
      </w:r>
      <w:r>
        <w:t>нно сообщите о случившемся в пожарную охрану по сотовому телефону 112.</w:t>
      </w:r>
    </w:p>
    <w:p w14:paraId="69E0443F" w14:textId="77777777" w:rsidR="00716907" w:rsidRDefault="001B3B86">
      <w:r>
        <w:t>По возможности, сообщить об опасности администратору гостевого дома по телефону +7 910 411 70 00 или +7 495 408 25 36 (охрана)</w:t>
      </w:r>
    </w:p>
    <w:p w14:paraId="5BA70984" w14:textId="77777777" w:rsidR="00716907" w:rsidRDefault="001B3B86">
      <w:r>
        <w:t>СОХРАНЯЙТЕ СПОКОЙСТВИЕ В ЛЮБОЙ СИТУАЦИИ!</w:t>
      </w:r>
    </w:p>
    <w:p w14:paraId="3224E49F" w14:textId="77777777" w:rsidR="00716907" w:rsidRDefault="00716907"/>
    <w:sectPr w:rsidR="0071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840EE" w14:textId="77777777" w:rsidR="001B3B86" w:rsidRDefault="001B3B86">
      <w:r>
        <w:separator/>
      </w:r>
    </w:p>
  </w:endnote>
  <w:endnote w:type="continuationSeparator" w:id="0">
    <w:p w14:paraId="2C7E8DC8" w14:textId="77777777" w:rsidR="001B3B86" w:rsidRDefault="001B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355C4" w14:textId="1ABE6FEC" w:rsidR="00716907" w:rsidRDefault="001B3B86">
    <w:pPr>
      <w:pStyle w:val="afb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t>5</w:t>
    </w:r>
    <w: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2C36BC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0919D" w14:textId="3597C003" w:rsidR="00716907" w:rsidRDefault="001B3B86">
    <w:pPr>
      <w:pStyle w:val="afb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t>1</w:t>
    </w:r>
    <w: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2C36B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9EF56" w14:textId="77777777" w:rsidR="001B3B86" w:rsidRDefault="001B3B86">
      <w:r>
        <w:separator/>
      </w:r>
    </w:p>
  </w:footnote>
  <w:footnote w:type="continuationSeparator" w:id="0">
    <w:p w14:paraId="0EE5FDAD" w14:textId="77777777" w:rsidR="001B3B86" w:rsidRDefault="001B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29243" w14:textId="77777777" w:rsidR="00716907" w:rsidRDefault="001B3B86">
    <w:pPr>
      <w:pStyle w:val="af9"/>
    </w:pPr>
    <w:r>
      <w:t xml:space="preserve">Договор аренды здания (сооружения) № </w:t>
    </w:r>
    <w:r>
      <w:rPr>
        <w:u w:val="single"/>
      </w:rPr>
      <w:t>                   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10382"/>
    <w:multiLevelType w:val="multilevel"/>
    <w:tmpl w:val="61940472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" w15:restartNumberingAfterBreak="0">
    <w:nsid w:val="5B1D28CD"/>
    <w:multiLevelType w:val="hybridMultilevel"/>
    <w:tmpl w:val="E17E2ADC"/>
    <w:lvl w:ilvl="0" w:tplc="8A9052FA">
      <w:start w:val="1"/>
      <w:numFmt w:val="bullet"/>
      <w:suff w:val="space"/>
      <w:lvlText w:val="-"/>
      <w:lvlJc w:val="left"/>
      <w:pPr>
        <w:ind w:left="0" w:firstLine="0"/>
      </w:pPr>
    </w:lvl>
    <w:lvl w:ilvl="1" w:tplc="A4EA1B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E043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B646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FCF3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3264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5631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8E6E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AEA1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87E7D60"/>
    <w:multiLevelType w:val="hybridMultilevel"/>
    <w:tmpl w:val="39782694"/>
    <w:lvl w:ilvl="0" w:tplc="5F2C816A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23EED5FC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D9CAA10A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ABD24C16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4928F73C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51EC6394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A000B260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829C2CE2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44ACD2EE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" w15:restartNumberingAfterBreak="0">
    <w:nsid w:val="71301543"/>
    <w:multiLevelType w:val="multilevel"/>
    <w:tmpl w:val="D8A6F8BC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907"/>
    <w:rsid w:val="001B3B86"/>
    <w:rsid w:val="002C36BC"/>
    <w:rsid w:val="0071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C1DC"/>
  <w15:docId w15:val="{A4EF5B14-0494-47C6-8FAD-67510DEF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line="276" w:lineRule="auto"/>
      <w:ind w:firstLine="482"/>
      <w:jc w:val="both"/>
      <w:outlineLvl w:val="4"/>
    </w:pPr>
    <w:rPr>
      <w:rFonts w:ascii="Cambria" w:eastAsia="Times New Roman" w:hAnsi="Cambria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line="276" w:lineRule="auto"/>
      <w:ind w:firstLine="482"/>
      <w:jc w:val="both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line="276" w:lineRule="auto"/>
      <w:ind w:firstLine="482"/>
      <w:jc w:val="both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line="276" w:lineRule="auto"/>
      <w:ind w:firstLine="482"/>
      <w:jc w:val="both"/>
      <w:outlineLvl w:val="7"/>
    </w:pPr>
    <w:rPr>
      <w:rFonts w:ascii="Cambria" w:eastAsia="Times New Roman" w:hAnsi="Cambria" w:cs="Times New Roman"/>
      <w:color w:val="4F81BD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line="276" w:lineRule="auto"/>
      <w:ind w:firstLine="482"/>
      <w:jc w:val="both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12"/>
    <w:uiPriority w:val="99"/>
    <w:semiHidden/>
    <w:unhideWhenUsed/>
    <w:pPr>
      <w:spacing w:after="40"/>
    </w:pPr>
    <w:rPr>
      <w:sz w:val="18"/>
    </w:rPr>
  </w:style>
  <w:style w:type="character" w:customStyle="1" w:styleId="12">
    <w:name w:val="Текст сноски Знак1"/>
    <w:link w:val="aa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styleId="af1">
    <w:name w:val="Hyperlink"/>
    <w:basedOn w:val="a0"/>
    <w:uiPriority w:val="99"/>
    <w:semiHidden/>
    <w:unhideWhenUsed/>
    <w:rPr>
      <w:strike w:val="0"/>
      <w:color w:val="0000FF"/>
      <w:u w:val="none"/>
    </w:rPr>
  </w:style>
  <w:style w:type="paragraph" w:styleId="af2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="Calibri" w:hAnsi="Calibri" w:cs="Calibri"/>
      <w:b/>
      <w:bCs/>
      <w:sz w:val="48"/>
      <w:szCs w:val="48"/>
      <w:lang w:eastAsia="ru-RU"/>
    </w:rPr>
  </w:style>
  <w:style w:type="character" w:styleId="af3">
    <w:name w:val="Strong"/>
    <w:basedOn w:val="a0"/>
    <w:uiPriority w:val="22"/>
    <w:qFormat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qFormat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basedOn w:val="a"/>
    <w:next w:val="a"/>
    <w:uiPriority w:val="9"/>
    <w:qFormat/>
    <w:pPr>
      <w:numPr>
        <w:numId w:val="2"/>
      </w:numPr>
      <w:spacing w:before="120" w:after="120" w:line="276" w:lineRule="auto"/>
      <w:ind w:firstLine="482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heading2normal">
    <w:name w:val="heading 2 normal"/>
    <w:basedOn w:val="a"/>
    <w:next w:val="a"/>
    <w:uiPriority w:val="9"/>
    <w:qFormat/>
    <w:pPr>
      <w:numPr>
        <w:ilvl w:val="1"/>
        <w:numId w:val="2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3normal">
    <w:name w:val="heading 3 normal"/>
    <w:basedOn w:val="a"/>
    <w:next w:val="a"/>
    <w:uiPriority w:val="9"/>
    <w:qFormat/>
    <w:pPr>
      <w:numPr>
        <w:ilvl w:val="2"/>
        <w:numId w:val="2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heading4normal">
    <w:name w:val="heading 4 normal"/>
    <w:basedOn w:val="a"/>
    <w:next w:val="a"/>
    <w:uiPriority w:val="9"/>
    <w:qFormat/>
    <w:pPr>
      <w:numPr>
        <w:ilvl w:val="3"/>
        <w:numId w:val="2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heading5normal">
    <w:name w:val="heading 5 normal"/>
    <w:basedOn w:val="a"/>
    <w:next w:val="a"/>
    <w:uiPriority w:val="9"/>
    <w:qFormat/>
    <w:pPr>
      <w:numPr>
        <w:ilvl w:val="4"/>
        <w:numId w:val="2"/>
      </w:numPr>
      <w:spacing w:before="120" w:after="120" w:line="276" w:lineRule="auto"/>
      <w:ind w:firstLine="482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heading6normal">
    <w:name w:val="heading 6 normal"/>
    <w:basedOn w:val="a"/>
    <w:next w:val="a"/>
    <w:uiPriority w:val="9"/>
    <w:qFormat/>
    <w:pPr>
      <w:numPr>
        <w:ilvl w:val="5"/>
        <w:numId w:val="2"/>
      </w:numPr>
      <w:spacing w:before="120" w:after="120" w:line="276" w:lineRule="auto"/>
      <w:ind w:firstLine="482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heading7normal">
    <w:name w:val="heading 7 normal"/>
    <w:basedOn w:val="a"/>
    <w:next w:val="a"/>
    <w:uiPriority w:val="9"/>
    <w:qFormat/>
    <w:pPr>
      <w:numPr>
        <w:ilvl w:val="6"/>
        <w:numId w:val="2"/>
      </w:numPr>
      <w:spacing w:before="120" w:after="120" w:line="276" w:lineRule="auto"/>
      <w:ind w:firstLine="482"/>
      <w:jc w:val="both"/>
      <w:outlineLvl w:val="6"/>
    </w:pPr>
    <w:rPr>
      <w:rFonts w:ascii="Times New Roman" w:eastAsia="Times New Roman" w:hAnsi="Times New Roman" w:cs="Times New Roman"/>
    </w:rPr>
  </w:style>
  <w:style w:type="paragraph" w:customStyle="1" w:styleId="heading8normal">
    <w:name w:val="heading 8 normal"/>
    <w:basedOn w:val="a"/>
    <w:next w:val="a"/>
    <w:uiPriority w:val="9"/>
    <w:qFormat/>
    <w:pPr>
      <w:numPr>
        <w:ilvl w:val="7"/>
        <w:numId w:val="2"/>
      </w:numPr>
      <w:spacing w:before="120" w:after="120" w:line="276" w:lineRule="auto"/>
      <w:ind w:firstLine="482"/>
      <w:jc w:val="both"/>
      <w:outlineLvl w:val="7"/>
    </w:pPr>
    <w:rPr>
      <w:rFonts w:ascii="Times New Roman" w:eastAsia="Times New Roman" w:hAnsi="Times New Roman" w:cs="Times New Roman"/>
    </w:rPr>
  </w:style>
  <w:style w:type="paragraph" w:customStyle="1" w:styleId="heading9normal">
    <w:name w:val="heading 9 normal"/>
    <w:basedOn w:val="a"/>
    <w:next w:val="a"/>
    <w:uiPriority w:val="9"/>
    <w:qFormat/>
    <w:pPr>
      <w:numPr>
        <w:ilvl w:val="8"/>
        <w:numId w:val="2"/>
      </w:numPr>
      <w:spacing w:before="120" w:after="120" w:line="276" w:lineRule="auto"/>
      <w:ind w:firstLine="482"/>
      <w:jc w:val="both"/>
      <w:outlineLvl w:val="8"/>
    </w:pPr>
    <w:rPr>
      <w:rFonts w:ascii="Times New Roman" w:eastAsia="Times New Roman" w:hAnsi="Times New Roman" w:cs="Times New Roman"/>
    </w:rPr>
  </w:style>
  <w:style w:type="paragraph" w:customStyle="1" w:styleId="af6">
    <w:name w:val="Текст сноски Знак"/>
    <w:basedOn w:val="a"/>
    <w:next w:val="a"/>
    <w:uiPriority w:val="10"/>
    <w:qFormat/>
    <w:pPr>
      <w:keepNext/>
      <w:keepLines/>
      <w:spacing w:before="120" w:after="300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sz w:val="28"/>
      <w:szCs w:val="52"/>
    </w:rPr>
  </w:style>
  <w:style w:type="character" w:customStyle="1" w:styleId="14">
    <w:name w:val="Заголовок Знак1"/>
    <w:link w:val="af7"/>
    <w:uiPriority w:val="10"/>
    <w:rPr>
      <w:rFonts w:ascii="Times New Roman" w:eastAsia="Times New Roman" w:hAnsi="Times New Roman" w:cs="Times New Roman"/>
      <w:b/>
      <w:spacing w:val="5"/>
      <w:sz w:val="28"/>
      <w:szCs w:val="52"/>
    </w:rPr>
  </w:style>
  <w:style w:type="paragraph" w:styleId="af8">
    <w:name w:val="List Paragraph"/>
    <w:basedOn w:val="a"/>
    <w:uiPriority w:val="34"/>
    <w:qFormat/>
    <w:pPr>
      <w:spacing w:before="120" w:after="120" w:line="276" w:lineRule="auto"/>
      <w:ind w:firstLine="482"/>
      <w:contextualSpacing/>
    </w:pPr>
    <w:rPr>
      <w:rFonts w:ascii="Times New Roman" w:eastAsia="Times New Roman" w:hAnsi="Times New Roman" w:cs="Times New Roman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ind w:firstLine="482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ind w:firstLine="482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7">
    <w:name w:val="Title"/>
    <w:basedOn w:val="a"/>
    <w:next w:val="a"/>
    <w:link w:val="14"/>
    <w:uiPriority w:val="10"/>
    <w:qFormat/>
    <w:pPr>
      <w:contextualSpacing/>
    </w:pPr>
    <w:rPr>
      <w:rFonts w:ascii="Times New Roman" w:eastAsia="Times New Roman" w:hAnsi="Times New Roman" w:cs="Times New Roman"/>
      <w:b/>
      <w:spacing w:val="5"/>
      <w:sz w:val="28"/>
      <w:szCs w:val="52"/>
      <w:lang w:eastAsia="en-US"/>
    </w:rPr>
  </w:style>
  <w:style w:type="character" w:customStyle="1" w:styleId="afd">
    <w:name w:val="Заголовок Знак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1958</Words>
  <Characters>11162</Characters>
  <Application>Microsoft Office Word</Application>
  <DocSecurity>0</DocSecurity>
  <Lines>93</Lines>
  <Paragraphs>26</Paragraphs>
  <ScaleCrop>false</ScaleCrop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Базилевич Денис Олегович</dc:creator>
  <cp:keywords/>
  <dc:description/>
  <cp:lastModifiedBy>Анна Ридер</cp:lastModifiedBy>
  <cp:revision>2</cp:revision>
  <dcterms:created xsi:type="dcterms:W3CDTF">2025-08-04T09:45:00Z</dcterms:created>
  <dcterms:modified xsi:type="dcterms:W3CDTF">2025-08-04T09:45:00Z</dcterms:modified>
</cp:coreProperties>
</file>